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69" w:rsidRPr="00875FE7" w:rsidRDefault="00970E0B">
      <w:pPr>
        <w:rPr>
          <w:rFonts w:ascii="Times New Roman" w:hAnsi="Times New Roman" w:cs="Times New Roman"/>
          <w:sz w:val="28"/>
        </w:rPr>
      </w:pPr>
      <w:bookmarkStart w:id="0" w:name="_GoBack"/>
      <w:r w:rsidRPr="00875FE7">
        <w:rPr>
          <w:rFonts w:ascii="Times New Roman" w:hAnsi="Times New Roman" w:cs="Times New Roman"/>
          <w:b/>
          <w:sz w:val="28"/>
        </w:rPr>
        <w:t>Sezione I - Della forma</w:t>
      </w:r>
      <w:r w:rsidRPr="00875FE7">
        <w:rPr>
          <w:rFonts w:ascii="Times New Roman" w:hAnsi="Times New Roman" w:cs="Times New Roman"/>
          <w:sz w:val="28"/>
        </w:rPr>
        <w:br/>
      </w:r>
      <w:r w:rsidRPr="00875FE7">
        <w:rPr>
          <w:rFonts w:ascii="Times New Roman" w:hAnsi="Times New Roman" w:cs="Times New Roman"/>
          <w:sz w:val="28"/>
        </w:rPr>
        <w:br/>
        <w:t>47 - L'"atto pubblico" costituisce la forma primaria e ordinaria di "atto notarile", che il Notaio deve generalmente utilizzare nella presunzione che ad esso le parti facciano riferimento quando ne richiedono l'intervento, se non risulti una loro diversa volontà e salvo la particolare struttura dell'atto.</w:t>
      </w:r>
      <w:r w:rsidRPr="00875FE7">
        <w:rPr>
          <w:rFonts w:ascii="Times New Roman" w:hAnsi="Times New Roman" w:cs="Times New Roman"/>
          <w:sz w:val="28"/>
        </w:rPr>
        <w:br/>
      </w:r>
      <w:r w:rsidRPr="00875FE7">
        <w:rPr>
          <w:rFonts w:ascii="Times New Roman" w:hAnsi="Times New Roman" w:cs="Times New Roman"/>
          <w:sz w:val="28"/>
        </w:rPr>
        <w:br/>
        <w:t>48 - L'atto di "autenticazione delle firme" della scrittura privata comporta in ogni caso per il Notaio l'obbligo di tenere i seguenti comportamenti e di osservare le seguenti prescrizioni.</w:t>
      </w:r>
      <w:r w:rsidRPr="00875FE7">
        <w:rPr>
          <w:rFonts w:ascii="Times New Roman" w:hAnsi="Times New Roman" w:cs="Times New Roman"/>
          <w:sz w:val="28"/>
        </w:rPr>
        <w:br/>
        <w:t>1. Controllare la legalità del contenuto della scrittura e la sua rispondenza alla volontà delle parti, anche mediante la sua lettura alle stesse prima delle sottoscrizioni.</w:t>
      </w:r>
      <w:r w:rsidRPr="00875FE7">
        <w:rPr>
          <w:rFonts w:ascii="Times New Roman" w:hAnsi="Times New Roman" w:cs="Times New Roman"/>
          <w:sz w:val="28"/>
        </w:rPr>
        <w:br/>
        <w:t>2. Per gli atti soggetti a pubblicità immobiliare o commerciale, accertarsi della volontà delle parti di restituzione della scrittura autenticata, facendone menzione nell'autentica.</w:t>
      </w:r>
      <w:r w:rsidRPr="00875FE7">
        <w:rPr>
          <w:rFonts w:ascii="Times New Roman" w:hAnsi="Times New Roman" w:cs="Times New Roman"/>
          <w:sz w:val="28"/>
        </w:rPr>
        <w:br/>
        <w:t>3. Indicare nell'autentica e nel repertorio il luogo del Comune nel quale l'atto è autenticato.</w:t>
      </w:r>
      <w:r w:rsidRPr="00875FE7">
        <w:rPr>
          <w:rFonts w:ascii="Times New Roman" w:hAnsi="Times New Roman" w:cs="Times New Roman"/>
          <w:sz w:val="28"/>
        </w:rPr>
        <w:br/>
      </w:r>
      <w:r w:rsidRPr="00875FE7">
        <w:rPr>
          <w:rFonts w:ascii="Times New Roman" w:hAnsi="Times New Roman" w:cs="Times New Roman"/>
          <w:sz w:val="28"/>
        </w:rPr>
        <w:br/>
        <w:t xml:space="preserve">48 bis - Negli atti conservati a raccolta, pubblici o autenticati, deve essere indicata l'ora di sottoscrizione. </w:t>
      </w:r>
      <w:r w:rsidRPr="00875FE7">
        <w:rPr>
          <w:rFonts w:ascii="Times New Roman" w:hAnsi="Times New Roman" w:cs="Times New Roman"/>
          <w:sz w:val="28"/>
        </w:rPr>
        <w:br/>
      </w:r>
      <w:r w:rsidRPr="00875FE7">
        <w:rPr>
          <w:rFonts w:ascii="Times New Roman" w:hAnsi="Times New Roman" w:cs="Times New Roman"/>
          <w:sz w:val="28"/>
        </w:rPr>
        <w:br/>
      </w:r>
      <w:r w:rsidRPr="00875FE7">
        <w:rPr>
          <w:rFonts w:ascii="Times New Roman" w:hAnsi="Times New Roman" w:cs="Times New Roman"/>
          <w:sz w:val="28"/>
        </w:rPr>
        <w:br/>
      </w:r>
      <w:r w:rsidRPr="00875FE7">
        <w:rPr>
          <w:rFonts w:ascii="Times New Roman" w:hAnsi="Times New Roman" w:cs="Times New Roman"/>
          <w:b/>
          <w:sz w:val="28"/>
        </w:rPr>
        <w:t>Sezione II - Del contenuto</w:t>
      </w:r>
      <w:r w:rsidRPr="00875FE7">
        <w:rPr>
          <w:rFonts w:ascii="Times New Roman" w:hAnsi="Times New Roman" w:cs="Times New Roman"/>
          <w:sz w:val="28"/>
        </w:rPr>
        <w:t xml:space="preserve"> </w:t>
      </w:r>
      <w:r w:rsidRPr="00875FE7">
        <w:rPr>
          <w:rFonts w:ascii="Times New Roman" w:hAnsi="Times New Roman" w:cs="Times New Roman"/>
          <w:sz w:val="28"/>
        </w:rPr>
        <w:br/>
      </w:r>
      <w:r w:rsidRPr="00875FE7">
        <w:rPr>
          <w:rFonts w:ascii="Times New Roman" w:hAnsi="Times New Roman" w:cs="Times New Roman"/>
          <w:sz w:val="28"/>
        </w:rPr>
        <w:br/>
        <w:t>49 - Per soddisfare le esigenze di chiarezza e di completezza proprie dell'atto notarile il Notaio deve curare che dal testo dell'atto normalmente risultino:</w:t>
      </w:r>
      <w:r w:rsidRPr="00875FE7">
        <w:rPr>
          <w:rFonts w:ascii="Times New Roman" w:hAnsi="Times New Roman" w:cs="Times New Roman"/>
          <w:sz w:val="28"/>
        </w:rPr>
        <w:br/>
        <w:t>1. la completa qualificazione giuridica della fattispecie, con indicazione dei più rilevanti effetti che ne derivano per diretta volontà delle parti o in forza di legge o quale espressione di usi Contrattuali (ad es.: clausole di garanzia, responsabilità); 2. le indicazioni necessarie per l'inquadramento dell'atto nella vicenda giuridico-temporale su cui opera (ad es.: titoli di provenienza e atti direttamente connessi; formalità pregiudizievoli; servitù; vincoli di disponibilità);</w:t>
      </w:r>
      <w:r w:rsidRPr="00875FE7">
        <w:rPr>
          <w:rFonts w:ascii="Times New Roman" w:hAnsi="Times New Roman" w:cs="Times New Roman"/>
          <w:sz w:val="28"/>
        </w:rPr>
        <w:br/>
        <w:t>3. gli elementi utili per individuare con esattezza i beni e i diritti in oggetto, in modo da offrirne la chiara e non equivoca percezione, anche con allegazione che si richiede più frequente - di documenti grafici (ad es.: confini non generici; riferimenti catastali per frazionamenti, dichiarazioni e variazioni; allegazione di planimetrie);</w:t>
      </w:r>
      <w:r w:rsidRPr="00875FE7">
        <w:rPr>
          <w:rFonts w:ascii="Times New Roman" w:hAnsi="Times New Roman" w:cs="Times New Roman"/>
          <w:sz w:val="28"/>
        </w:rPr>
        <w:br/>
        <w:t>4. le indicazioni relative alla natura degli atti e documenti che si rende necessario richiamare, precisando gli estremi per una loro diretta conoscenza.</w:t>
      </w:r>
      <w:bookmarkEnd w:id="0"/>
    </w:p>
    <w:sectPr w:rsidR="00326E69" w:rsidRPr="00875FE7" w:rsidSect="00970E0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0B"/>
    <w:rsid w:val="00170C0D"/>
    <w:rsid w:val="00326E69"/>
    <w:rsid w:val="00875FE7"/>
    <w:rsid w:val="009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49C1D-1583-49CB-A3D7-9ADC1A1A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</dc:creator>
  <cp:keywords/>
  <dc:description/>
  <cp:lastModifiedBy>Ennio</cp:lastModifiedBy>
  <cp:revision>3</cp:revision>
  <dcterms:created xsi:type="dcterms:W3CDTF">2017-09-25T15:36:00Z</dcterms:created>
  <dcterms:modified xsi:type="dcterms:W3CDTF">2018-01-15T20:23:00Z</dcterms:modified>
</cp:coreProperties>
</file>